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85" w:rsidRDefault="000A5A1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8E3D85" w:rsidRDefault="000A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8E3D85" w:rsidRDefault="000A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8E3D85" w:rsidRDefault="000A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8E3D85" w:rsidRDefault="000A5A1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117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-25</w:t>
      </w:r>
    </w:p>
    <w:p w:rsidR="008E3D85" w:rsidRDefault="000A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године</w:t>
      </w:r>
    </w:p>
    <w:p w:rsidR="008E3D85" w:rsidRDefault="000A5A10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8E3D85" w:rsidRDefault="000A5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8E3D85" w:rsidRDefault="000A5A1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8E3D85" w:rsidRDefault="000A5A10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НАРОДНЕ СКУПШТИНЕ,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ЈУЛА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почела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1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.00 часова.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председава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ла Милица Николић, председник Одбора.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присуствовали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чланови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Весна Недовић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Драган Николић,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Никола Бокан, Оља Петровић, Снежана Јовановић, Јасмина Палуровић, Милош Гњидић, Дијана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Радовић и Урош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Ђокић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Седници Одбора присуствовала је и Слађана Шушњар, заменик члана Одбора Сање Јефић Бранковић.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присуствова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ли чланови Одбора:  Горан Петровић, Ристо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Костов, Ана Крстић,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Татјана Пашић,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Слободан Петровић и Данијел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 Несторовић, као ни њихови заменици.</w:t>
      </w:r>
    </w:p>
    <w:p w:rsidR="008E3D85" w:rsidRDefault="000A5A1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У дискусији су учествовали чланови Одбора Урош Ђокић и Драган Николић.</w:t>
      </w:r>
    </w:p>
    <w:p w:rsidR="008E3D85" w:rsidRDefault="000A5A10">
      <w:pPr>
        <w:tabs>
          <w:tab w:val="left" w:pos="720"/>
        </w:tabs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На предлог председника, Одбор је једногласно, са 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гласова, утврдио следећи</w:t>
      </w:r>
    </w:p>
    <w:p w:rsidR="008E3D85" w:rsidRDefault="008E3D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E3D85" w:rsidRDefault="000A5A1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 н е в н и   р е д:</w:t>
      </w:r>
    </w:p>
    <w:p w:rsidR="008E3D85" w:rsidRDefault="008E3D8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E3D85" w:rsidRDefault="000A5A10" w:rsidP="000A5A10">
      <w:pPr>
        <w:pStyle w:val="ListParagraph"/>
        <w:spacing w:after="120"/>
        <w:ind w:left="45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1. Доношење одлуке о организовању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Деветог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јавног слушања на тему</w:t>
      </w:r>
      <w:r>
        <w:rPr>
          <w:rFonts w:ascii="Times New Roman" w:eastAsia="Times New Roman" w:hAnsi="Times New Roman"/>
          <w:sz w:val="26"/>
          <w:szCs w:val="26"/>
          <w:lang w:val="sr-Latn-RS" w:eastAsia="en-GB"/>
        </w:rPr>
        <w:t xml:space="preserve">: </w:t>
      </w:r>
      <w:r>
        <w:rPr>
          <w:rFonts w:ascii="Times New Roman" w:hAnsi="Times New Roman"/>
          <w:sz w:val="26"/>
          <w:szCs w:val="26"/>
          <w:lang w:val="sr-Cyrl-RS"/>
        </w:rPr>
        <w:t xml:space="preserve">„Представљање нацрта закона о изменама и допунама Закона о јединственом бирачком списку, који је Одбору за уставна питања и законодавство, 14. јула 2025. године поднео народни посланик и </w:t>
      </w:r>
      <w:r>
        <w:rPr>
          <w:rFonts w:ascii="Times New Roman" w:hAnsi="Times New Roman"/>
          <w:sz w:val="26"/>
          <w:szCs w:val="26"/>
          <w:lang w:val="sr-Cyrl-RS"/>
        </w:rPr>
        <w:t>члан Радне групе за унапређење изборног процеса Угљеша Мрдић</w:t>
      </w:r>
      <w:r>
        <w:rPr>
          <w:rFonts w:ascii="Times New Roman" w:hAnsi="Times New Roman"/>
          <w:sz w:val="26"/>
          <w:szCs w:val="26"/>
          <w:lang w:val="sr-Latn-RS"/>
        </w:rPr>
        <w:t xml:space="preserve">“, </w:t>
      </w:r>
      <w:r>
        <w:rPr>
          <w:rFonts w:ascii="Times New Roman" w:hAnsi="Times New Roman"/>
          <w:sz w:val="26"/>
          <w:szCs w:val="26"/>
          <w:lang w:val="sr-Cyrl-RS"/>
        </w:rPr>
        <w:t>које ће се одржати 18. јула 2025. године, у Београду.</w:t>
      </w:r>
    </w:p>
    <w:p w:rsidR="008E3D85" w:rsidRDefault="000A5A1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рва тачка дневног реда</w:t>
      </w:r>
    </w:p>
    <w:p w:rsidR="008E3D85" w:rsidRDefault="000A5A10" w:rsidP="000A5A10">
      <w:pPr>
        <w:pStyle w:val="ListParagraph"/>
        <w:spacing w:after="120"/>
        <w:ind w:left="45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Одбор је са</w:t>
      </w:r>
      <w:r>
        <w:rPr>
          <w:rFonts w:ascii="Times New Roman" w:hAnsi="Times New Roman"/>
          <w:sz w:val="24"/>
          <w:szCs w:val="24"/>
          <w:lang w:val="sr-Cyrl-RS"/>
        </w:rPr>
        <w:t xml:space="preserve"> 10 гласова за и једним против </w:t>
      </w:r>
      <w:r>
        <w:rPr>
          <w:rFonts w:ascii="Times New Roman" w:hAnsi="Times New Roman"/>
          <w:sz w:val="24"/>
          <w:szCs w:val="24"/>
          <w:lang w:val="sr-Cyrl-RS"/>
        </w:rPr>
        <w:t xml:space="preserve"> донео одлуку да се организује Девето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јавно слушање на тему </w:t>
      </w:r>
      <w:r>
        <w:rPr>
          <w:rFonts w:ascii="Times New Roman" w:hAnsi="Times New Roman"/>
          <w:sz w:val="26"/>
          <w:szCs w:val="26"/>
          <w:lang w:val="sr-Cyrl-RS"/>
        </w:rPr>
        <w:t>„Представљањ</w:t>
      </w:r>
      <w:r>
        <w:rPr>
          <w:rFonts w:ascii="Times New Roman" w:hAnsi="Times New Roman"/>
          <w:sz w:val="26"/>
          <w:szCs w:val="26"/>
          <w:lang w:val="sr-Cyrl-RS"/>
        </w:rPr>
        <w:t>е нацрта закона о изменама и допунама Закона о јединственом бирачком списку, који је Одбору за уставна питања и законодавство, 14. јула 2025. године поднео народни посланик и члан Радне групе за унапређење изборног процеса Угљеша Мрдић</w:t>
      </w:r>
      <w:r>
        <w:rPr>
          <w:rFonts w:ascii="Times New Roman" w:hAnsi="Times New Roman"/>
          <w:sz w:val="26"/>
          <w:szCs w:val="26"/>
          <w:lang w:val="sr-Latn-RS"/>
        </w:rPr>
        <w:t xml:space="preserve">“, </w:t>
      </w:r>
      <w:r>
        <w:rPr>
          <w:rFonts w:ascii="Times New Roman" w:hAnsi="Times New Roman"/>
          <w:sz w:val="26"/>
          <w:szCs w:val="26"/>
          <w:lang w:val="sr-Cyrl-RS"/>
        </w:rPr>
        <w:t>које ће се одржати</w:t>
      </w:r>
      <w:r>
        <w:rPr>
          <w:rFonts w:ascii="Times New Roman" w:hAnsi="Times New Roman"/>
          <w:sz w:val="26"/>
          <w:szCs w:val="26"/>
          <w:lang w:val="sr-Cyrl-RS"/>
        </w:rPr>
        <w:t xml:space="preserve"> 18. јула 2025. године, у Београду.</w:t>
      </w:r>
      <w:bookmarkStart w:id="0" w:name="_GoBack"/>
      <w:bookmarkEnd w:id="0"/>
    </w:p>
    <w:p w:rsidR="008E3D85" w:rsidRDefault="000A5A1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   </w:t>
      </w:r>
    </w:p>
    <w:p w:rsidR="008E3D85" w:rsidRDefault="000A5A10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</w:p>
    <w:p w:rsidR="008E3D85" w:rsidRDefault="008E3D8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3D85" w:rsidRDefault="000A5A1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ПРЕДСЕДНИК</w:t>
      </w:r>
    </w:p>
    <w:p w:rsidR="008E3D85" w:rsidRDefault="008E3D8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E3D85" w:rsidRDefault="000A5A1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Радоје Церовић                                                                      Милица Николић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8E3D85" w:rsidRDefault="008E3D85"/>
    <w:sectPr w:rsidR="008E3D85">
      <w:footerReference w:type="default" r:id="rId6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85" w:rsidRDefault="000A5A10">
      <w:pPr>
        <w:spacing w:line="240" w:lineRule="auto"/>
      </w:pPr>
      <w:r>
        <w:separator/>
      </w:r>
    </w:p>
  </w:endnote>
  <w:endnote w:type="continuationSeparator" w:id="0">
    <w:p w:rsidR="008E3D85" w:rsidRDefault="000A5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8E3D85" w:rsidRDefault="000A5A10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8E3D85" w:rsidRDefault="008E3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85" w:rsidRDefault="000A5A10">
      <w:pPr>
        <w:spacing w:after="0"/>
      </w:pPr>
      <w:r>
        <w:separator/>
      </w:r>
    </w:p>
  </w:footnote>
  <w:footnote w:type="continuationSeparator" w:id="0">
    <w:p w:rsidR="008E3D85" w:rsidRDefault="000A5A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07"/>
    <w:rsid w:val="000A5A10"/>
    <w:rsid w:val="00154616"/>
    <w:rsid w:val="001D2D07"/>
    <w:rsid w:val="0076113E"/>
    <w:rsid w:val="008E3D85"/>
    <w:rsid w:val="00B35DF1"/>
    <w:rsid w:val="01171416"/>
    <w:rsid w:val="0919027A"/>
    <w:rsid w:val="408F4F55"/>
    <w:rsid w:val="58D9659E"/>
    <w:rsid w:val="6A4319E6"/>
    <w:rsid w:val="73B3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06909-33B0-42B5-88D3-9627FFF0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Mila Antić</cp:lastModifiedBy>
  <cp:revision>2</cp:revision>
  <dcterms:created xsi:type="dcterms:W3CDTF">2025-06-25T07:54:00Z</dcterms:created>
  <dcterms:modified xsi:type="dcterms:W3CDTF">2025-10-01T10:42:00Z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823553828D974E2C97B98E8ADB1F6499_12</vt:lpwstr>
  </property>
</Properties>
</file>